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D7C" w:rsidRDefault="006E0D7C" w:rsidP="006E0D7C">
      <w:pPr>
        <w:jc w:val="center"/>
        <w:rPr>
          <w:b/>
          <w:bCs/>
          <w:color w:val="1F497D"/>
          <w:sz w:val="44"/>
          <w:szCs w:val="44"/>
        </w:rPr>
      </w:pPr>
    </w:p>
    <w:p w:rsidR="006E0D7C" w:rsidRDefault="006E0D7C" w:rsidP="006E0D7C">
      <w:pPr>
        <w:jc w:val="center"/>
        <w:rPr>
          <w:b/>
          <w:bCs/>
          <w:color w:val="1F497D"/>
          <w:sz w:val="44"/>
          <w:szCs w:val="44"/>
        </w:rPr>
      </w:pPr>
    </w:p>
    <w:p w:rsidR="006E0D7C" w:rsidRDefault="006E0D7C" w:rsidP="006E0D7C">
      <w:pPr>
        <w:jc w:val="center"/>
        <w:rPr>
          <w:b/>
          <w:bCs/>
          <w:color w:val="1F497D"/>
          <w:sz w:val="44"/>
          <w:szCs w:val="44"/>
        </w:rPr>
      </w:pPr>
    </w:p>
    <w:p w:rsidR="006E0D7C" w:rsidRDefault="006E0D7C" w:rsidP="006E0D7C">
      <w:pPr>
        <w:jc w:val="center"/>
        <w:rPr>
          <w:b/>
          <w:bCs/>
          <w:color w:val="1F497D"/>
          <w:sz w:val="44"/>
          <w:szCs w:val="44"/>
        </w:rPr>
      </w:pPr>
    </w:p>
    <w:p w:rsidR="006E0D7C" w:rsidRPr="00DD55E0" w:rsidRDefault="006E0D7C" w:rsidP="006E0D7C">
      <w:pPr>
        <w:ind w:firstLine="0"/>
        <w:jc w:val="center"/>
        <w:rPr>
          <w:sz w:val="36"/>
          <w:szCs w:val="36"/>
        </w:rPr>
      </w:pPr>
      <w:r w:rsidRPr="00DD55E0">
        <w:rPr>
          <w:b/>
          <w:bCs/>
          <w:color w:val="1F497D"/>
          <w:sz w:val="36"/>
          <w:szCs w:val="36"/>
        </w:rPr>
        <w:t xml:space="preserve">Актуализация схемы теплоснабжения муниципального образования «Городской округ «Александровск-Сахалинский район» </w:t>
      </w:r>
      <w:r w:rsidRPr="00A01131">
        <w:rPr>
          <w:b/>
          <w:bCs/>
          <w:color w:val="1F497D"/>
          <w:sz w:val="36"/>
          <w:szCs w:val="36"/>
        </w:rPr>
        <w:t>на период до 2038 года</w:t>
      </w:r>
    </w:p>
    <w:p w:rsidR="006E0D7C" w:rsidRDefault="006E0D7C" w:rsidP="006E0D7C">
      <w:pPr>
        <w:ind w:firstLine="0"/>
        <w:jc w:val="center"/>
        <w:rPr>
          <w:b/>
          <w:bCs/>
          <w:color w:val="1F497D"/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 xml:space="preserve"> </w:t>
      </w:r>
    </w:p>
    <w:p w:rsidR="006E0D7C" w:rsidRPr="00DD55E0" w:rsidRDefault="006E0D7C" w:rsidP="006E0D7C">
      <w:pPr>
        <w:ind w:firstLine="0"/>
        <w:jc w:val="center"/>
        <w:rPr>
          <w:sz w:val="28"/>
          <w:szCs w:val="28"/>
        </w:rPr>
      </w:pPr>
    </w:p>
    <w:p w:rsidR="006E0D7C" w:rsidRDefault="006E0D7C" w:rsidP="006E0D7C">
      <w:pPr>
        <w:ind w:firstLine="0"/>
        <w:jc w:val="center"/>
        <w:rPr>
          <w:b/>
          <w:bCs/>
          <w:color w:val="1F497D"/>
          <w:sz w:val="32"/>
        </w:rPr>
      </w:pPr>
      <w:r>
        <w:rPr>
          <w:noProof/>
          <w:lang w:eastAsia="ru-RU"/>
        </w:rPr>
        <w:drawing>
          <wp:inline distT="0" distB="0" distL="0" distR="0" wp14:anchorId="0E58A5A7" wp14:editId="79D7A466">
            <wp:extent cx="1857375" cy="2143125"/>
            <wp:effectExtent l="0" t="0" r="0" b="0"/>
            <wp:docPr id="62" name="Picture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D7C" w:rsidRDefault="006E0D7C" w:rsidP="006E0D7C">
      <w:pPr>
        <w:jc w:val="center"/>
        <w:rPr>
          <w:b/>
          <w:bCs/>
          <w:color w:val="1F497D"/>
          <w:sz w:val="32"/>
        </w:rPr>
      </w:pPr>
    </w:p>
    <w:p w:rsidR="006E0D7C" w:rsidRDefault="006E0D7C" w:rsidP="006E0D7C">
      <w:pPr>
        <w:ind w:firstLine="0"/>
        <w:jc w:val="center"/>
        <w:rPr>
          <w:b/>
          <w:bCs/>
          <w:color w:val="1F497D"/>
          <w:sz w:val="28"/>
          <w:szCs w:val="28"/>
        </w:rPr>
      </w:pPr>
      <w:r>
        <w:rPr>
          <w:b/>
          <w:bCs/>
          <w:color w:val="1F497D"/>
          <w:sz w:val="28"/>
          <w:szCs w:val="28"/>
        </w:rPr>
        <w:t>Обосновывающие материалы</w:t>
      </w:r>
    </w:p>
    <w:p w:rsidR="006E0D7C" w:rsidRDefault="006E0D7C" w:rsidP="006E0D7C">
      <w:pPr>
        <w:jc w:val="center"/>
        <w:rPr>
          <w:b/>
          <w:bCs/>
          <w:color w:val="1F497D"/>
          <w:sz w:val="28"/>
          <w:szCs w:val="28"/>
        </w:rPr>
      </w:pPr>
    </w:p>
    <w:p w:rsidR="006E0D7C" w:rsidRDefault="007035EB" w:rsidP="006E0D7C">
      <w:pPr>
        <w:jc w:val="center"/>
        <w:rPr>
          <w:b/>
          <w:bCs/>
          <w:color w:val="1F497D"/>
          <w:szCs w:val="28"/>
        </w:rPr>
      </w:pPr>
      <w:r>
        <w:rPr>
          <w:b/>
          <w:bCs/>
          <w:color w:val="1F497D"/>
          <w:sz w:val="28"/>
          <w:szCs w:val="28"/>
        </w:rPr>
        <w:t xml:space="preserve">Глава 13 </w:t>
      </w:r>
      <w:r w:rsidRPr="007035EB">
        <w:rPr>
          <w:b/>
          <w:bCs/>
          <w:color w:val="1F497D"/>
          <w:sz w:val="28"/>
          <w:szCs w:val="28"/>
        </w:rPr>
        <w:t>Индикаторы развития систем теплоснабжения городского округа</w:t>
      </w:r>
    </w:p>
    <w:p w:rsidR="006E0D7C" w:rsidRDefault="006E0D7C" w:rsidP="006E0D7C">
      <w:pPr>
        <w:jc w:val="center"/>
        <w:rPr>
          <w:b/>
          <w:bCs/>
          <w:color w:val="1F497D"/>
          <w:szCs w:val="28"/>
        </w:rPr>
      </w:pPr>
    </w:p>
    <w:p w:rsidR="006E0D7C" w:rsidRDefault="006E0D7C" w:rsidP="006E0D7C">
      <w:pPr>
        <w:jc w:val="center"/>
        <w:rPr>
          <w:b/>
          <w:bCs/>
          <w:color w:val="1F497D"/>
          <w:szCs w:val="28"/>
        </w:rPr>
      </w:pPr>
    </w:p>
    <w:p w:rsidR="006E0D7C" w:rsidRDefault="006E0D7C" w:rsidP="006E0D7C">
      <w:pPr>
        <w:jc w:val="center"/>
        <w:rPr>
          <w:b/>
          <w:bCs/>
          <w:color w:val="1F497D"/>
          <w:szCs w:val="28"/>
        </w:rPr>
      </w:pPr>
    </w:p>
    <w:p w:rsidR="006E0D7C" w:rsidRDefault="006E0D7C" w:rsidP="006E0D7C">
      <w:pPr>
        <w:jc w:val="center"/>
        <w:rPr>
          <w:b/>
          <w:bCs/>
          <w:color w:val="1F497D"/>
          <w:szCs w:val="28"/>
        </w:rPr>
      </w:pPr>
    </w:p>
    <w:p w:rsidR="006E0D7C" w:rsidRDefault="006E0D7C" w:rsidP="006E0D7C">
      <w:pPr>
        <w:jc w:val="center"/>
        <w:rPr>
          <w:b/>
          <w:bCs/>
          <w:color w:val="1F497D"/>
          <w:szCs w:val="28"/>
        </w:rPr>
      </w:pPr>
    </w:p>
    <w:p w:rsidR="006E0D7C" w:rsidRDefault="006E0D7C" w:rsidP="006E0D7C">
      <w:pPr>
        <w:jc w:val="center"/>
        <w:rPr>
          <w:b/>
          <w:bCs/>
          <w:color w:val="1F497D"/>
          <w:sz w:val="32"/>
        </w:rPr>
        <w:sectPr w:rsidR="006E0D7C" w:rsidSect="00B24465">
          <w:footerReference w:type="default" r:id="rId7"/>
          <w:type w:val="continuous"/>
          <w:pgSz w:w="11906" w:h="16838"/>
          <w:pgMar w:top="1649" w:right="1285" w:bottom="1169" w:left="2116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titlePg/>
          <w:docGrid w:linePitch="381"/>
        </w:sectPr>
      </w:pPr>
    </w:p>
    <w:p w:rsidR="006E0D7C" w:rsidRDefault="006E0D7C" w:rsidP="006E0D7C">
      <w:pPr>
        <w:jc w:val="center"/>
        <w:rPr>
          <w:rFonts w:eastAsia="Calibri"/>
          <w:b/>
          <w:szCs w:val="28"/>
        </w:rPr>
      </w:pPr>
    </w:p>
    <w:p w:rsidR="006E0D7C" w:rsidRDefault="006E0D7C" w:rsidP="006E0D7C">
      <w:pPr>
        <w:pStyle w:val="11"/>
        <w:jc w:val="center"/>
      </w:pPr>
      <w:bookmarkStart w:id="0" w:name="_Toc435460240"/>
      <w:bookmarkStart w:id="1" w:name="_Toc407026036"/>
      <w:r>
        <w:t>СОСТАВ ПРОЕКТА</w:t>
      </w:r>
      <w:bookmarkEnd w:id="0"/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6E0D7C" w:rsidRPr="00F5301B" w:rsidTr="00E454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9345" w:type="dxa"/>
            <w:gridSpan w:val="2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b w:val="0"/>
                <w:szCs w:val="24"/>
              </w:rPr>
            </w:pPr>
            <w:r>
              <w:rPr>
                <w:szCs w:val="24"/>
              </w:rPr>
              <w:t>Схема теплоснабжения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</w:t>
            </w:r>
          </w:p>
        </w:tc>
        <w:tc>
          <w:tcPr>
            <w:tcW w:w="8074" w:type="dxa"/>
            <w:shd w:val="clear" w:color="auto" w:fill="auto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Показатели существующего и перспективного спроса на тепловую энергию (мощность) и теплоноситель в установленных границах территории городского округа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2</w:t>
            </w:r>
          </w:p>
        </w:tc>
        <w:tc>
          <w:tcPr>
            <w:tcW w:w="8074" w:type="dxa"/>
            <w:shd w:val="clear" w:color="auto" w:fill="auto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3</w:t>
            </w:r>
          </w:p>
        </w:tc>
        <w:tc>
          <w:tcPr>
            <w:tcW w:w="8074" w:type="dxa"/>
            <w:shd w:val="clear" w:color="auto" w:fill="auto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Существующие и перспективные балансы теплоносителя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4</w:t>
            </w:r>
          </w:p>
        </w:tc>
        <w:tc>
          <w:tcPr>
            <w:tcW w:w="8074" w:type="dxa"/>
            <w:shd w:val="clear" w:color="auto" w:fill="auto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Основные положения мастер-плана развития систем теплоснабжения городского округа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5</w:t>
            </w:r>
          </w:p>
        </w:tc>
        <w:tc>
          <w:tcPr>
            <w:tcW w:w="8074" w:type="dxa"/>
            <w:shd w:val="clear" w:color="auto" w:fill="auto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6</w:t>
            </w:r>
          </w:p>
        </w:tc>
        <w:tc>
          <w:tcPr>
            <w:tcW w:w="8074" w:type="dxa"/>
            <w:shd w:val="clear" w:color="auto" w:fill="auto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Предложения по строительству и реконструкции тепловых сетей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7</w:t>
            </w:r>
          </w:p>
        </w:tc>
        <w:tc>
          <w:tcPr>
            <w:tcW w:w="8074" w:type="dxa"/>
            <w:shd w:val="clear" w:color="auto" w:fill="auto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8</w:t>
            </w:r>
          </w:p>
        </w:tc>
        <w:tc>
          <w:tcPr>
            <w:tcW w:w="8074" w:type="dxa"/>
            <w:shd w:val="clear" w:color="auto" w:fill="auto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Перспективные топливные балансы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9</w:t>
            </w:r>
          </w:p>
        </w:tc>
        <w:tc>
          <w:tcPr>
            <w:tcW w:w="8074" w:type="dxa"/>
            <w:shd w:val="clear" w:color="auto" w:fill="auto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Инвестиции в строительство, реконструкцию и техническое перевооружение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10</w:t>
            </w:r>
          </w:p>
        </w:tc>
        <w:tc>
          <w:tcPr>
            <w:tcW w:w="8074" w:type="dxa"/>
            <w:shd w:val="clear" w:color="auto" w:fill="auto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Решение об определении единой теплоснабжающей организации (организаций)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11</w:t>
            </w:r>
          </w:p>
        </w:tc>
        <w:tc>
          <w:tcPr>
            <w:tcW w:w="8074" w:type="dxa"/>
            <w:shd w:val="clear" w:color="auto" w:fill="auto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Решения о распределении тепловой нагрузки между источниками тепловой энергии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12</w:t>
            </w:r>
          </w:p>
        </w:tc>
        <w:tc>
          <w:tcPr>
            <w:tcW w:w="8074" w:type="dxa"/>
            <w:shd w:val="clear" w:color="auto" w:fill="auto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Решения по бесхозяйным тепловым сетям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13</w:t>
            </w:r>
          </w:p>
        </w:tc>
        <w:tc>
          <w:tcPr>
            <w:tcW w:w="8074" w:type="dxa"/>
            <w:shd w:val="clear" w:color="auto" w:fill="auto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городского округа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14</w:t>
            </w:r>
          </w:p>
        </w:tc>
        <w:tc>
          <w:tcPr>
            <w:tcW w:w="8074" w:type="dxa"/>
            <w:shd w:val="clear" w:color="auto" w:fill="auto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Индикаторы развития систем теплоснабжения городского округа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15</w:t>
            </w:r>
          </w:p>
        </w:tc>
        <w:tc>
          <w:tcPr>
            <w:tcW w:w="8074" w:type="dxa"/>
            <w:shd w:val="clear" w:color="auto" w:fill="auto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Ценовые (тарифные) последствия</w:t>
            </w:r>
          </w:p>
        </w:tc>
      </w:tr>
      <w:tr w:rsidR="006E0D7C" w:rsidRPr="00F5301B" w:rsidTr="00E454BA">
        <w:trPr>
          <w:trHeight w:val="227"/>
        </w:trPr>
        <w:tc>
          <w:tcPr>
            <w:tcW w:w="9345" w:type="dxa"/>
            <w:gridSpan w:val="2"/>
          </w:tcPr>
          <w:p w:rsidR="006E0D7C" w:rsidRPr="00A94884" w:rsidRDefault="006E0D7C" w:rsidP="00E454BA">
            <w:pPr>
              <w:pStyle w:val="11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A94884">
              <w:rPr>
                <w:b/>
                <w:szCs w:val="24"/>
              </w:rPr>
              <w:t xml:space="preserve">Обосновывающие материалы </w:t>
            </w:r>
          </w:p>
        </w:tc>
      </w:tr>
      <w:tr w:rsidR="006E0D7C" w:rsidRPr="00F5301B" w:rsidTr="00E454BA">
        <w:trPr>
          <w:trHeight w:val="739"/>
        </w:trPr>
        <w:tc>
          <w:tcPr>
            <w:tcW w:w="1271" w:type="dxa"/>
          </w:tcPr>
          <w:p w:rsidR="006E0D7C" w:rsidRPr="001164F3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 w:rsidRPr="001164F3">
              <w:rPr>
                <w:szCs w:val="24"/>
              </w:rPr>
              <w:t>Глава 1</w:t>
            </w:r>
          </w:p>
        </w:tc>
        <w:tc>
          <w:tcPr>
            <w:tcW w:w="8074" w:type="dxa"/>
          </w:tcPr>
          <w:p w:rsidR="006E0D7C" w:rsidRPr="001164F3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1164F3">
              <w:rPr>
                <w:szCs w:val="24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6E0D7C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 w:rsidRPr="006E0D7C">
              <w:rPr>
                <w:szCs w:val="24"/>
              </w:rPr>
              <w:t>Глава 2</w:t>
            </w:r>
          </w:p>
        </w:tc>
        <w:tc>
          <w:tcPr>
            <w:tcW w:w="8074" w:type="dxa"/>
          </w:tcPr>
          <w:p w:rsidR="006E0D7C" w:rsidRPr="006E0D7C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6E0D7C">
              <w:rPr>
                <w:szCs w:val="24"/>
              </w:rPr>
              <w:t>Существующее и перспективное потребление тепловой энергии на цели теплоснабжения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3</w:t>
            </w:r>
          </w:p>
        </w:tc>
        <w:tc>
          <w:tcPr>
            <w:tcW w:w="8074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Электронная модель системы теплоснабжения городского округа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4</w:t>
            </w:r>
          </w:p>
        </w:tc>
        <w:tc>
          <w:tcPr>
            <w:tcW w:w="8074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6E0D7C" w:rsidRPr="00F5301B" w:rsidTr="00E454BA">
        <w:trPr>
          <w:trHeight w:val="415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5</w:t>
            </w:r>
          </w:p>
        </w:tc>
        <w:tc>
          <w:tcPr>
            <w:tcW w:w="8074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 xml:space="preserve">Мастер-план развития систем теплоснабжения </w:t>
            </w:r>
            <w:r>
              <w:rPr>
                <w:szCs w:val="24"/>
              </w:rPr>
              <w:t>городского округа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6</w:t>
            </w:r>
          </w:p>
        </w:tc>
        <w:tc>
          <w:tcPr>
            <w:tcW w:w="8074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 xml:space="preserve">Существующие и 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 w:rsidRPr="00A94884">
              <w:rPr>
                <w:szCs w:val="24"/>
              </w:rPr>
              <w:t>теплопотребляющими</w:t>
            </w:r>
            <w:proofErr w:type="spellEnd"/>
            <w:r w:rsidRPr="00A94884">
              <w:rPr>
                <w:szCs w:val="24"/>
              </w:rPr>
              <w:t xml:space="preserve"> установками потребителей, в том числе в аварийных режима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7</w:t>
            </w:r>
          </w:p>
        </w:tc>
        <w:tc>
          <w:tcPr>
            <w:tcW w:w="8074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8</w:t>
            </w:r>
          </w:p>
        </w:tc>
        <w:tc>
          <w:tcPr>
            <w:tcW w:w="8074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Предложения по строительству и реконструкции тепловых сетей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9</w:t>
            </w:r>
          </w:p>
        </w:tc>
        <w:tc>
          <w:tcPr>
            <w:tcW w:w="8074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10</w:t>
            </w:r>
          </w:p>
        </w:tc>
        <w:tc>
          <w:tcPr>
            <w:tcW w:w="8074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Перспективные топливные балансы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Глава 11</w:t>
            </w:r>
          </w:p>
        </w:tc>
        <w:tc>
          <w:tcPr>
            <w:tcW w:w="8074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Оценка надежности теплоснабжения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12</w:t>
            </w:r>
          </w:p>
        </w:tc>
        <w:tc>
          <w:tcPr>
            <w:tcW w:w="8074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Обоснование инвестиций в строительство, реконструкцию и техническое перевооружение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6E0D7C" w:rsidRDefault="006E0D7C" w:rsidP="00E454BA">
            <w:pPr>
              <w:pStyle w:val="11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6E0D7C">
              <w:rPr>
                <w:b/>
                <w:szCs w:val="24"/>
              </w:rPr>
              <w:t>Глава 13</w:t>
            </w:r>
          </w:p>
        </w:tc>
        <w:tc>
          <w:tcPr>
            <w:tcW w:w="8074" w:type="dxa"/>
          </w:tcPr>
          <w:p w:rsidR="006E0D7C" w:rsidRPr="006E0D7C" w:rsidRDefault="006E0D7C" w:rsidP="00E454BA">
            <w:pPr>
              <w:pStyle w:val="11"/>
              <w:spacing w:before="0" w:after="0"/>
              <w:ind w:firstLine="0"/>
              <w:jc w:val="left"/>
              <w:rPr>
                <w:b/>
                <w:szCs w:val="24"/>
              </w:rPr>
            </w:pPr>
            <w:r w:rsidRPr="006E0D7C">
              <w:rPr>
                <w:b/>
                <w:szCs w:val="24"/>
              </w:rPr>
              <w:t>Индикаторы развития систем теплоснабжения городского округа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14</w:t>
            </w:r>
          </w:p>
        </w:tc>
        <w:tc>
          <w:tcPr>
            <w:tcW w:w="8074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Ценовые (тарифные) последствия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15</w:t>
            </w:r>
          </w:p>
        </w:tc>
        <w:tc>
          <w:tcPr>
            <w:tcW w:w="8074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Реестр единых теплоснабжающих организаций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16</w:t>
            </w:r>
          </w:p>
        </w:tc>
        <w:tc>
          <w:tcPr>
            <w:tcW w:w="8074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Реестр проектов схемы теплоснабжения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17</w:t>
            </w:r>
          </w:p>
        </w:tc>
        <w:tc>
          <w:tcPr>
            <w:tcW w:w="8074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Замечания и предложения к проекту схемы теплоснабжения</w:t>
            </w:r>
          </w:p>
        </w:tc>
      </w:tr>
      <w:tr w:rsidR="006E0D7C" w:rsidRPr="00F5301B" w:rsidTr="00E454BA">
        <w:trPr>
          <w:trHeight w:val="227"/>
        </w:trPr>
        <w:tc>
          <w:tcPr>
            <w:tcW w:w="1271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18</w:t>
            </w:r>
          </w:p>
        </w:tc>
        <w:tc>
          <w:tcPr>
            <w:tcW w:w="8074" w:type="dxa"/>
          </w:tcPr>
          <w:p w:rsidR="006E0D7C" w:rsidRPr="00F5301B" w:rsidRDefault="006E0D7C" w:rsidP="00E454BA">
            <w:pPr>
              <w:pStyle w:val="11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Сводный том изменений, выполненных в доработанной и (или) актуализированной схеме теплоснабжения</w:t>
            </w:r>
          </w:p>
        </w:tc>
      </w:tr>
    </w:tbl>
    <w:p w:rsidR="006E0D7C" w:rsidRDefault="006E0D7C" w:rsidP="006E0D7C">
      <w:pPr>
        <w:pStyle w:val="21"/>
        <w:jc w:val="center"/>
      </w:pPr>
    </w:p>
    <w:p w:rsidR="006E0D7C" w:rsidRDefault="006E0D7C" w:rsidP="006E0D7C">
      <w:pPr>
        <w:pStyle w:val="aa"/>
        <w:rPr>
          <w:b/>
        </w:rPr>
        <w:sectPr w:rsidR="006E0D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E0D7C" w:rsidRDefault="00BB2838" w:rsidP="00BB2838">
      <w:pPr>
        <w:pStyle w:val="formattext"/>
        <w:shd w:val="clear" w:color="auto" w:fill="FFFFFF"/>
        <w:spacing w:before="120" w:beforeAutospacing="0" w:after="120" w:afterAutospacing="0" w:line="315" w:lineRule="atLeast"/>
        <w:jc w:val="center"/>
        <w:textAlignment w:val="baseline"/>
        <w:rPr>
          <w:b/>
          <w:spacing w:val="2"/>
        </w:rPr>
      </w:pPr>
      <w:r w:rsidRPr="006E0D7C">
        <w:rPr>
          <w:b/>
        </w:rPr>
        <w:lastRenderedPageBreak/>
        <w:t xml:space="preserve">Индикаторы развития систем теплоснабжения </w:t>
      </w:r>
      <w:r>
        <w:rPr>
          <w:b/>
        </w:rPr>
        <w:t>ГО «Александровск-</w:t>
      </w:r>
      <w:r w:rsidR="00DF700F">
        <w:rPr>
          <w:b/>
        </w:rPr>
        <w:t>С</w:t>
      </w:r>
      <w:r>
        <w:rPr>
          <w:b/>
        </w:rPr>
        <w:t>ахалинский район»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64"/>
        <w:gridCol w:w="3785"/>
        <w:gridCol w:w="1153"/>
        <w:gridCol w:w="779"/>
        <w:gridCol w:w="779"/>
        <w:gridCol w:w="779"/>
        <w:gridCol w:w="779"/>
        <w:gridCol w:w="779"/>
        <w:gridCol w:w="779"/>
        <w:gridCol w:w="779"/>
        <w:gridCol w:w="1101"/>
        <w:gridCol w:w="1101"/>
        <w:gridCol w:w="1203"/>
      </w:tblGrid>
      <w:tr w:rsidR="00651D97" w:rsidRPr="00651D97" w:rsidTr="00651D97">
        <w:trPr>
          <w:trHeight w:val="227"/>
          <w:tblHeader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№ п/п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Наименование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Ед. измер.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2017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2018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2019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2020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2021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2022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2023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2024-2028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2029-2033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20334-2038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Котельная №1 "ЦРК"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Установленная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39,000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39,000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39,000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39,000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Располагаемая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39,000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39,000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39,000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39,000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Отпуск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тыс. 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95,53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95,53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96,16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96,80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т.у.т./Гкал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194,83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194,8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194,8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194,8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Default="00651D97" w:rsidP="00651D97">
            <w:pPr>
              <w:pStyle w:val="aa"/>
              <w:jc w:val="left"/>
            </w:pPr>
            <w:r w:rsidRPr="00115491"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Default="00651D97" w:rsidP="00651D97">
            <w:pPr>
              <w:pStyle w:val="aa"/>
              <w:jc w:val="left"/>
            </w:pPr>
            <w:r w:rsidRPr="00115491"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Default="00651D97" w:rsidP="00651D97">
            <w:pPr>
              <w:pStyle w:val="aa"/>
              <w:jc w:val="left"/>
            </w:pPr>
            <w:r w:rsidRPr="00115491"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Default="00651D97" w:rsidP="00651D97">
            <w:pPr>
              <w:pStyle w:val="aa"/>
              <w:jc w:val="left"/>
            </w:pPr>
            <w:r w:rsidRPr="00115491">
              <w:t>0,00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Default="00651D97" w:rsidP="00651D97">
            <w:pPr>
              <w:pStyle w:val="aa"/>
              <w:jc w:val="left"/>
            </w:pPr>
            <w:r w:rsidRPr="00115491"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Default="00651D97" w:rsidP="00651D97">
            <w:pPr>
              <w:pStyle w:val="aa"/>
              <w:jc w:val="left"/>
            </w:pPr>
            <w:r w:rsidRPr="00115491">
              <w:t>0,00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97" w:rsidRPr="00651D97" w:rsidRDefault="00651D97" w:rsidP="00651D97">
            <w:pPr>
              <w:pStyle w:val="aa"/>
              <w:jc w:val="left"/>
              <w:rPr>
                <w:b/>
              </w:rPr>
            </w:pPr>
            <w:r w:rsidRPr="00651D97">
              <w:rPr>
                <w:b/>
              </w:rPr>
              <w:t>Новая газовая котельная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1D97" w:rsidRPr="00651D97" w:rsidRDefault="00651D97" w:rsidP="00651D97">
            <w:pPr>
              <w:pStyle w:val="aa"/>
            </w:pP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Установленная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40,000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40,000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40,000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40,000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40,000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40,000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1D97" w:rsidRPr="00651D97" w:rsidRDefault="00651D97" w:rsidP="00651D97">
            <w:pPr>
              <w:pStyle w:val="aa"/>
            </w:pP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Располагаемая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40,000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40,000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40,000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40,000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40,000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40,000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1D97" w:rsidRPr="00651D97" w:rsidRDefault="00651D97" w:rsidP="00651D97">
            <w:pPr>
              <w:pStyle w:val="aa"/>
            </w:pP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1D97" w:rsidRPr="00651D97" w:rsidRDefault="00651D97" w:rsidP="00651D97">
            <w:pPr>
              <w:pStyle w:val="aa"/>
            </w:pP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1D97" w:rsidRPr="00651D97" w:rsidRDefault="00651D97" w:rsidP="00651D97">
            <w:pPr>
              <w:pStyle w:val="aa"/>
            </w:pP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Отпуск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тыс. 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0,00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97,43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98,07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98,55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101,042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99,788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98,533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1D97" w:rsidRPr="00651D97" w:rsidRDefault="00651D97" w:rsidP="00651D97">
            <w:pPr>
              <w:pStyle w:val="aa"/>
            </w:pP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т.у.т./Гкал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0,0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0,0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0,0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0,0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184,10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184,10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184,10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184,100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184,100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1D97" w:rsidRPr="00651D97" w:rsidRDefault="00651D97" w:rsidP="00651D97">
            <w:pPr>
              <w:pStyle w:val="aa"/>
            </w:pPr>
            <w:r w:rsidRPr="00651D97">
              <w:t>184,100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  <w:rPr>
                <w:b/>
              </w:rPr>
            </w:pPr>
            <w:r w:rsidRPr="00651D97">
              <w:rPr>
                <w:b/>
              </w:rPr>
              <w:t>Котельная №2 "ГМО"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 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Установленная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0,450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0,450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0,450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Располагаемая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0,301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0,450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0,450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0,450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Отпуск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тыс. 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0,82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0,821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0,821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0,821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т.у.т./Гкал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262,56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262,56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262,56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262,56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262,56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4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  <w:rPr>
                <w:b/>
              </w:rPr>
            </w:pPr>
            <w:r w:rsidRPr="00651D97">
              <w:rPr>
                <w:b/>
              </w:rPr>
              <w:t>Котельная №3 с. Дуэ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Установленная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Располагаемая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Отпуск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тыс. 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2,10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2,099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2,099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2,099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т.у.т./Гкал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336,82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336,82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336,82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336,82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336,82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336,82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5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  <w:rPr>
                <w:b/>
              </w:rPr>
            </w:pPr>
            <w:r w:rsidRPr="00651D97">
              <w:rPr>
                <w:b/>
              </w:rPr>
              <w:t>Котельная №4 "Совхоз"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Установленная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Располагаемая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 xml:space="preserve">Количество прекращений подачи тепловой энергии, теплоносителя в </w:t>
            </w:r>
            <w:r w:rsidRPr="00651D97">
              <w:lastRenderedPageBreak/>
              <w:t>результате технологических нарушений на источниках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lastRenderedPageBreak/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Отпуск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тыс. 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2,48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2,48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2,48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2,48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2,48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2,48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2,48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2,476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2,476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2,476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т.у.т./Гкал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224,45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224,5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224,5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224,5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224,5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224,5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6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  <w:rPr>
                <w:b/>
              </w:rPr>
            </w:pPr>
            <w:r w:rsidRPr="00651D97">
              <w:rPr>
                <w:b/>
              </w:rPr>
              <w:t>Котельная №5 с. Михайловка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Установленная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Располагаемая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Отпуск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тыс. 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2,80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2,796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2,796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2,796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т.у.т./Гкал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226,95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226,95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226,95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226,95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226,95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7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  <w:rPr>
                <w:b/>
              </w:rPr>
            </w:pPr>
            <w:r w:rsidRPr="00651D97">
              <w:rPr>
                <w:b/>
              </w:rPr>
              <w:t>Котельная №6 "Рыбозавод"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Установленная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Располагаемая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1,875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Отпуск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тыс. 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3,08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3,08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3,08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3,08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3,08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3,08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3,08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3,083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3,083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3,083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 xml:space="preserve">Удельный расход условного топлива на единицу тепловой энергии, отпускаемой </w:t>
            </w:r>
            <w:r w:rsidRPr="00651D97">
              <w:lastRenderedPageBreak/>
              <w:t>с коллекторов источников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lastRenderedPageBreak/>
              <w:t>т.у.т./Гкал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205,99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205,99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205,99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205,99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205,99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8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  <w:rPr>
                <w:b/>
              </w:rPr>
            </w:pPr>
            <w:r w:rsidRPr="00651D97">
              <w:rPr>
                <w:b/>
              </w:rPr>
              <w:t xml:space="preserve">Котельная с. </w:t>
            </w:r>
            <w:proofErr w:type="spellStart"/>
            <w:r w:rsidRPr="00651D97">
              <w:rPr>
                <w:b/>
              </w:rPr>
              <w:t>Виахту</w:t>
            </w:r>
            <w:proofErr w:type="spellEnd"/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Установленная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Располагаемая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1,850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Отпуск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тыс. 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0,80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0,799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0,799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0,799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т.у.т./Гкал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174,22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174,22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174,22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174,22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174,22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174,22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174,22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174,216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174,216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174,216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9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  <w:rPr>
                <w:b/>
              </w:rPr>
            </w:pPr>
            <w:r w:rsidRPr="00651D97">
              <w:rPr>
                <w:b/>
              </w:rPr>
              <w:t xml:space="preserve">Котельная с. </w:t>
            </w:r>
            <w:proofErr w:type="spellStart"/>
            <w:r w:rsidRPr="00651D97">
              <w:rPr>
                <w:b/>
              </w:rPr>
              <w:t>Хоэ</w:t>
            </w:r>
            <w:proofErr w:type="spellEnd"/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</w:tr>
      <w:tr w:rsidR="00194ED4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ED4" w:rsidRPr="00651D97" w:rsidRDefault="00194ED4" w:rsidP="00194ED4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Pr="00651D97" w:rsidRDefault="00194ED4" w:rsidP="00194ED4">
            <w:pPr>
              <w:pStyle w:val="aa"/>
              <w:jc w:val="left"/>
            </w:pPr>
            <w:r w:rsidRPr="00651D97">
              <w:t>Установленная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Pr="00651D97" w:rsidRDefault="00194ED4" w:rsidP="00194ED4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</w:tr>
      <w:tr w:rsidR="00194ED4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ED4" w:rsidRPr="00651D97" w:rsidRDefault="00194ED4" w:rsidP="00194ED4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Pr="00651D97" w:rsidRDefault="00194ED4" w:rsidP="00194ED4">
            <w:pPr>
              <w:pStyle w:val="aa"/>
              <w:jc w:val="left"/>
            </w:pPr>
            <w:r w:rsidRPr="00651D97">
              <w:t>Располагаемая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Pr="00651D97" w:rsidRDefault="00194ED4" w:rsidP="00194ED4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0,600</w:t>
            </w:r>
          </w:p>
        </w:tc>
      </w:tr>
      <w:tr w:rsidR="00194ED4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ED4" w:rsidRPr="00651D97" w:rsidRDefault="00194ED4" w:rsidP="00194ED4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D4" w:rsidRPr="00651D97" w:rsidRDefault="00194ED4" w:rsidP="00194ED4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Pr="00651D97" w:rsidRDefault="00194ED4" w:rsidP="00194ED4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</w:tr>
      <w:tr w:rsidR="00194ED4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ED4" w:rsidRPr="00651D97" w:rsidRDefault="00194ED4" w:rsidP="00194ED4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D4" w:rsidRPr="00651D97" w:rsidRDefault="00194ED4" w:rsidP="00194ED4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Pr="00651D97" w:rsidRDefault="00194ED4" w:rsidP="00194ED4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</w:t>
            </w:r>
          </w:p>
        </w:tc>
      </w:tr>
      <w:tr w:rsidR="00194ED4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ED4" w:rsidRPr="00651D97" w:rsidRDefault="00194ED4" w:rsidP="00194ED4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D4" w:rsidRPr="00651D97" w:rsidRDefault="00194ED4" w:rsidP="00194ED4">
            <w:pPr>
              <w:pStyle w:val="aa"/>
              <w:jc w:val="left"/>
            </w:pPr>
            <w:r w:rsidRPr="00651D97">
              <w:t>Отпуск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Pr="00651D97" w:rsidRDefault="00194ED4" w:rsidP="00194ED4">
            <w:pPr>
              <w:pStyle w:val="aa"/>
            </w:pPr>
            <w:r w:rsidRPr="00651D97">
              <w:t>тыс. 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0,96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0,96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0,96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0,96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0,96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0,96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0,96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0,958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0,958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0,958</w:t>
            </w:r>
          </w:p>
        </w:tc>
      </w:tr>
      <w:tr w:rsidR="00194ED4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ED4" w:rsidRPr="00651D97" w:rsidRDefault="00194ED4" w:rsidP="00194ED4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D4" w:rsidRPr="00651D97" w:rsidRDefault="00194ED4" w:rsidP="00194ED4">
            <w:pPr>
              <w:pStyle w:val="aa"/>
              <w:jc w:val="left"/>
            </w:pPr>
            <w:r w:rsidRPr="00651D97"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Pr="00651D97" w:rsidRDefault="00194ED4" w:rsidP="00194ED4">
            <w:pPr>
              <w:pStyle w:val="aa"/>
            </w:pPr>
            <w:r w:rsidRPr="00651D97">
              <w:t>т.у.т./Гкал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178,57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178,57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178,57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178,57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178,57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178,57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178,57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178,571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178,571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D4" w:rsidRDefault="00194ED4" w:rsidP="00194ED4">
            <w:pPr>
              <w:pStyle w:val="aa"/>
            </w:pPr>
            <w:r>
              <w:t>178,571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10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  <w:rPr>
                <w:b/>
              </w:rPr>
            </w:pPr>
            <w:r w:rsidRPr="00651D97">
              <w:rPr>
                <w:b/>
              </w:rPr>
              <w:t>Котельная с. Танги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Установленная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Располагаемая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0,400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Отпуск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тыс. 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0,64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0,64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0,64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0,64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0,64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0,64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0,64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0,639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0,639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0,639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т.у.т./Гкал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178,57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178,57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178,57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178,57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178,57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178,57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174,22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174,216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174,216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174,216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  <w:rPr>
                <w:b/>
              </w:rPr>
            </w:pPr>
            <w:r w:rsidRPr="00651D97">
              <w:rPr>
                <w:b/>
              </w:rPr>
              <w:t>11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  <w:rPr>
                <w:b/>
              </w:rPr>
            </w:pPr>
            <w:r w:rsidRPr="00651D97">
              <w:rPr>
                <w:b/>
              </w:rPr>
              <w:t>Котельная с. Мгачи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</w:tr>
      <w:tr w:rsidR="00A356E8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  <w:jc w:val="left"/>
            </w:pPr>
            <w:r w:rsidRPr="00651D97">
              <w:t>Установленная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</w:tr>
      <w:tr w:rsidR="00A356E8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  <w:jc w:val="left"/>
            </w:pPr>
            <w:r w:rsidRPr="00651D97">
              <w:t>Располагаемая тепловая мощность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Гкал/ч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56E8" w:rsidRPr="00651D97" w:rsidRDefault="00A356E8" w:rsidP="00A356E8">
            <w:pPr>
              <w:pStyle w:val="aa"/>
            </w:pPr>
            <w:r w:rsidRPr="00651D97">
              <w:t>5,</w:t>
            </w:r>
            <w:r>
              <w:t>53</w:t>
            </w: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  <w:bookmarkStart w:id="2" w:name="_GoBack"/>
            <w:bookmarkEnd w:id="2"/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ед.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0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Отпуск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тыс. 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4,87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4,87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4,87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4,87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4,87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4,87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4,87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4,866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4,866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4,866</w:t>
            </w:r>
          </w:p>
        </w:tc>
      </w:tr>
      <w:tr w:rsidR="00651D97" w:rsidRPr="00651D97" w:rsidTr="00651D97">
        <w:trPr>
          <w:trHeight w:val="22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D97" w:rsidRPr="00651D97" w:rsidRDefault="00651D97" w:rsidP="00651D97">
            <w:pPr>
              <w:pStyle w:val="aa"/>
              <w:jc w:val="left"/>
            </w:pPr>
            <w:r w:rsidRPr="00651D97"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т.у.т./Гкал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192,97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193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193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193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193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193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D97" w:rsidRPr="00651D97" w:rsidRDefault="00651D97" w:rsidP="00651D97">
            <w:pPr>
              <w:pStyle w:val="aa"/>
            </w:pPr>
            <w:r w:rsidRPr="00651D97">
              <w:t>155,280</w:t>
            </w:r>
          </w:p>
        </w:tc>
      </w:tr>
    </w:tbl>
    <w:p w:rsidR="006E0D7C" w:rsidRDefault="006E0D7C" w:rsidP="006E0D7C">
      <w:pPr>
        <w:rPr>
          <w:lang w:eastAsia="ru-RU"/>
        </w:rPr>
      </w:pPr>
    </w:p>
    <w:p w:rsidR="004D0E79" w:rsidRPr="004D0E79" w:rsidRDefault="004D0E79" w:rsidP="00B24465">
      <w:pPr>
        <w:pStyle w:val="formattext"/>
        <w:shd w:val="clear" w:color="auto" w:fill="FFFFFF"/>
        <w:spacing w:before="120" w:beforeAutospacing="0" w:after="120" w:afterAutospacing="0" w:line="315" w:lineRule="atLeast"/>
        <w:ind w:firstLine="0"/>
        <w:textAlignment w:val="baseline"/>
        <w:rPr>
          <w:spacing w:val="2"/>
        </w:rPr>
      </w:pPr>
    </w:p>
    <w:sectPr w:rsidR="004D0E79" w:rsidRPr="004D0E79" w:rsidSect="00B244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4DB" w:rsidRDefault="008B14DB" w:rsidP="006E0D7C">
      <w:pPr>
        <w:spacing w:before="0" w:after="0"/>
      </w:pPr>
      <w:r>
        <w:separator/>
      </w:r>
    </w:p>
  </w:endnote>
  <w:endnote w:type="continuationSeparator" w:id="0">
    <w:p w:rsidR="008B14DB" w:rsidRDefault="008B14DB" w:rsidP="006E0D7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969635"/>
      <w:docPartObj>
        <w:docPartGallery w:val="Page Numbers (Bottom of Page)"/>
        <w:docPartUnique/>
      </w:docPartObj>
    </w:sdtPr>
    <w:sdtEndPr/>
    <w:sdtContent>
      <w:p w:rsidR="006E0D7C" w:rsidRDefault="006E0D7C" w:rsidP="006E0D7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6E8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4DB" w:rsidRDefault="008B14DB" w:rsidP="006E0D7C">
      <w:pPr>
        <w:spacing w:before="0" w:after="0"/>
      </w:pPr>
      <w:r>
        <w:separator/>
      </w:r>
    </w:p>
  </w:footnote>
  <w:footnote w:type="continuationSeparator" w:id="0">
    <w:p w:rsidR="008B14DB" w:rsidRDefault="008B14DB" w:rsidP="006E0D7C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26"/>
    <w:rsid w:val="00022638"/>
    <w:rsid w:val="000332FB"/>
    <w:rsid w:val="0003621E"/>
    <w:rsid w:val="00053B19"/>
    <w:rsid w:val="0006188E"/>
    <w:rsid w:val="00064CB6"/>
    <w:rsid w:val="000662B2"/>
    <w:rsid w:val="0009178B"/>
    <w:rsid w:val="000A2FB5"/>
    <w:rsid w:val="000C541E"/>
    <w:rsid w:val="0010664A"/>
    <w:rsid w:val="00120B54"/>
    <w:rsid w:val="001349B1"/>
    <w:rsid w:val="001611BF"/>
    <w:rsid w:val="0016152D"/>
    <w:rsid w:val="0016776A"/>
    <w:rsid w:val="00180BCA"/>
    <w:rsid w:val="001814C7"/>
    <w:rsid w:val="00194ED4"/>
    <w:rsid w:val="001A0568"/>
    <w:rsid w:val="00216673"/>
    <w:rsid w:val="00220C2A"/>
    <w:rsid w:val="002315BC"/>
    <w:rsid w:val="00232EEB"/>
    <w:rsid w:val="002339C2"/>
    <w:rsid w:val="00245670"/>
    <w:rsid w:val="002571E6"/>
    <w:rsid w:val="00294964"/>
    <w:rsid w:val="002B4AF2"/>
    <w:rsid w:val="002D278F"/>
    <w:rsid w:val="002E2EB9"/>
    <w:rsid w:val="002E5853"/>
    <w:rsid w:val="00313DEF"/>
    <w:rsid w:val="00320D2B"/>
    <w:rsid w:val="00366827"/>
    <w:rsid w:val="003822A6"/>
    <w:rsid w:val="003A464E"/>
    <w:rsid w:val="003E6E8D"/>
    <w:rsid w:val="0040689F"/>
    <w:rsid w:val="004175D6"/>
    <w:rsid w:val="00461D68"/>
    <w:rsid w:val="0047597E"/>
    <w:rsid w:val="00480007"/>
    <w:rsid w:val="004A5155"/>
    <w:rsid w:val="004A5C8C"/>
    <w:rsid w:val="004B7ECC"/>
    <w:rsid w:val="004D0E79"/>
    <w:rsid w:val="004D3164"/>
    <w:rsid w:val="004E1526"/>
    <w:rsid w:val="00554904"/>
    <w:rsid w:val="00573B9A"/>
    <w:rsid w:val="00590166"/>
    <w:rsid w:val="005A0392"/>
    <w:rsid w:val="005A2E59"/>
    <w:rsid w:val="005D1EF7"/>
    <w:rsid w:val="005D34B6"/>
    <w:rsid w:val="005E28D3"/>
    <w:rsid w:val="005E6909"/>
    <w:rsid w:val="006079CB"/>
    <w:rsid w:val="00651612"/>
    <w:rsid w:val="00651D97"/>
    <w:rsid w:val="00665734"/>
    <w:rsid w:val="006D3972"/>
    <w:rsid w:val="006E0180"/>
    <w:rsid w:val="006E0D7C"/>
    <w:rsid w:val="006E267C"/>
    <w:rsid w:val="006E3496"/>
    <w:rsid w:val="007035EB"/>
    <w:rsid w:val="00730FF3"/>
    <w:rsid w:val="00736BC6"/>
    <w:rsid w:val="00740482"/>
    <w:rsid w:val="007447ED"/>
    <w:rsid w:val="00757565"/>
    <w:rsid w:val="00777CCF"/>
    <w:rsid w:val="00790DFF"/>
    <w:rsid w:val="007E180E"/>
    <w:rsid w:val="008607A3"/>
    <w:rsid w:val="00881DDC"/>
    <w:rsid w:val="008B14DB"/>
    <w:rsid w:val="008B1526"/>
    <w:rsid w:val="008C5F52"/>
    <w:rsid w:val="008C67DB"/>
    <w:rsid w:val="008D4B89"/>
    <w:rsid w:val="00947136"/>
    <w:rsid w:val="00956DC9"/>
    <w:rsid w:val="00974944"/>
    <w:rsid w:val="009778A2"/>
    <w:rsid w:val="0098500A"/>
    <w:rsid w:val="009B3DC6"/>
    <w:rsid w:val="009D6FF0"/>
    <w:rsid w:val="00A03296"/>
    <w:rsid w:val="00A3454B"/>
    <w:rsid w:val="00A356E8"/>
    <w:rsid w:val="00A52027"/>
    <w:rsid w:val="00A761F1"/>
    <w:rsid w:val="00A8120E"/>
    <w:rsid w:val="00A82208"/>
    <w:rsid w:val="00AA6D1F"/>
    <w:rsid w:val="00AB1B17"/>
    <w:rsid w:val="00AC3458"/>
    <w:rsid w:val="00AC6CF4"/>
    <w:rsid w:val="00AF0E1F"/>
    <w:rsid w:val="00B03A6C"/>
    <w:rsid w:val="00B03A7D"/>
    <w:rsid w:val="00B24465"/>
    <w:rsid w:val="00B26BA1"/>
    <w:rsid w:val="00B30B66"/>
    <w:rsid w:val="00B35BC3"/>
    <w:rsid w:val="00B46430"/>
    <w:rsid w:val="00B540A3"/>
    <w:rsid w:val="00B762B8"/>
    <w:rsid w:val="00B97415"/>
    <w:rsid w:val="00BB2838"/>
    <w:rsid w:val="00BB6912"/>
    <w:rsid w:val="00C53152"/>
    <w:rsid w:val="00C54B0B"/>
    <w:rsid w:val="00C7331B"/>
    <w:rsid w:val="00C8251D"/>
    <w:rsid w:val="00CA10A2"/>
    <w:rsid w:val="00CA4BA2"/>
    <w:rsid w:val="00CB617B"/>
    <w:rsid w:val="00D029BE"/>
    <w:rsid w:val="00D51FA5"/>
    <w:rsid w:val="00D84EFD"/>
    <w:rsid w:val="00DB5EF1"/>
    <w:rsid w:val="00DC4CFA"/>
    <w:rsid w:val="00DF700F"/>
    <w:rsid w:val="00DF7DC2"/>
    <w:rsid w:val="00E302BD"/>
    <w:rsid w:val="00E43F5A"/>
    <w:rsid w:val="00E56C1D"/>
    <w:rsid w:val="00E67C49"/>
    <w:rsid w:val="00E8044C"/>
    <w:rsid w:val="00E91BE3"/>
    <w:rsid w:val="00EB5684"/>
    <w:rsid w:val="00ED4047"/>
    <w:rsid w:val="00EE44C1"/>
    <w:rsid w:val="00EF0C8F"/>
    <w:rsid w:val="00EF5C42"/>
    <w:rsid w:val="00F170A4"/>
    <w:rsid w:val="00F2573E"/>
    <w:rsid w:val="00F32EC7"/>
    <w:rsid w:val="00F62F2B"/>
    <w:rsid w:val="00F77C96"/>
    <w:rsid w:val="00F95F2F"/>
    <w:rsid w:val="00FC4BC9"/>
    <w:rsid w:val="00FC698F"/>
    <w:rsid w:val="00FD1B06"/>
    <w:rsid w:val="00FD3E6C"/>
    <w:rsid w:val="00FE091D"/>
    <w:rsid w:val="00FE3B2A"/>
    <w:rsid w:val="00FF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C4829"/>
  <w15:chartTrackingRefBased/>
  <w15:docId w15:val="{BC713FE2-CE2D-408D-82EB-42CA05721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208"/>
    <w:pPr>
      <w:spacing w:before="120" w:after="12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A82208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82208"/>
    <w:pPr>
      <w:keepNext/>
      <w:keepLines/>
      <w:spacing w:before="240" w:after="240"/>
      <w:ind w:firstLine="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2208"/>
    <w:pPr>
      <w:keepNext/>
      <w:keepLines/>
      <w:ind w:firstLine="0"/>
      <w:jc w:val="left"/>
      <w:outlineLvl w:val="2"/>
    </w:pPr>
    <w:rPr>
      <w:rFonts w:eastAsiaTheme="majorEastAsia" w:cstheme="majorBidi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link w:val="formattext0"/>
    <w:rsid w:val="00C7331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82208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82208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rsid w:val="00A82208"/>
    <w:rPr>
      <w:rFonts w:ascii="Times New Roman" w:eastAsiaTheme="majorEastAsia" w:hAnsi="Times New Roman" w:cstheme="majorBidi"/>
      <w:b/>
      <w:sz w:val="24"/>
      <w:szCs w:val="24"/>
    </w:rPr>
  </w:style>
  <w:style w:type="table" w:styleId="a3">
    <w:name w:val="Table Grid"/>
    <w:aliases w:val="Основа"/>
    <w:basedOn w:val="a1"/>
    <w:uiPriority w:val="39"/>
    <w:rsid w:val="006E0D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suppressLineNumbers w:val="0"/>
        <w:suppressAutoHyphens w:val="0"/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textboxTightWrap w:val="none"/>
        <w:outlineLvl w:val="9"/>
      </w:pPr>
      <w:rPr>
        <w:rFonts w:ascii="Times New Roman" w:hAnsi="Times New Roman"/>
        <w:b/>
        <w:caps w:val="0"/>
        <w:small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paragraph" w:styleId="21">
    <w:name w:val="toc 2"/>
    <w:basedOn w:val="a"/>
    <w:autoRedefine/>
    <w:uiPriority w:val="39"/>
    <w:rsid w:val="006E0D7C"/>
    <w:pPr>
      <w:keepLines/>
      <w:tabs>
        <w:tab w:val="right" w:leader="dot" w:pos="9346"/>
      </w:tabs>
      <w:jc w:val="left"/>
    </w:pPr>
    <w:rPr>
      <w:rFonts w:eastAsia="Times New Roman" w:cs="Times New Roman"/>
      <w:bCs/>
      <w:szCs w:val="20"/>
      <w:lang w:eastAsia="ru-RU"/>
    </w:rPr>
  </w:style>
  <w:style w:type="paragraph" w:customStyle="1" w:styleId="11">
    <w:name w:val="Без интервала1"/>
    <w:rsid w:val="006E0D7C"/>
    <w:pPr>
      <w:suppressAutoHyphens/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  <w:style w:type="paragraph" w:styleId="a4">
    <w:name w:val="header"/>
    <w:basedOn w:val="a"/>
    <w:link w:val="a5"/>
    <w:uiPriority w:val="99"/>
    <w:unhideWhenUsed/>
    <w:rsid w:val="006E0D7C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6E0D7C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6E0D7C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6E0D7C"/>
    <w:rPr>
      <w:rFonts w:ascii="Times New Roman" w:hAnsi="Times New Roman"/>
      <w:sz w:val="24"/>
    </w:rPr>
  </w:style>
  <w:style w:type="character" w:styleId="a8">
    <w:name w:val="Hyperlink"/>
    <w:basedOn w:val="a0"/>
    <w:uiPriority w:val="99"/>
    <w:semiHidden/>
    <w:unhideWhenUsed/>
    <w:rsid w:val="006E0D7C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6E0D7C"/>
    <w:rPr>
      <w:color w:val="954F72"/>
      <w:u w:val="single"/>
    </w:rPr>
  </w:style>
  <w:style w:type="paragraph" w:customStyle="1" w:styleId="msonormal0">
    <w:name w:val="msonormal"/>
    <w:basedOn w:val="a"/>
    <w:rsid w:val="006E0D7C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5">
    <w:name w:val="xl65"/>
    <w:basedOn w:val="a"/>
    <w:rsid w:val="006E0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6E0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6E0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6E0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6E0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6E0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6E0D7C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6E0D7C"/>
    <w:pP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6E0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6E0D7C"/>
    <w:pPr>
      <w:spacing w:before="100" w:beforeAutospacing="1" w:after="100" w:afterAutospacing="1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6E0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"/>
    <w:rsid w:val="006E0D7C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6E0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6E0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6E0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rsid w:val="006E0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6E0D7C"/>
    <w:pPr>
      <w:spacing w:before="100" w:beforeAutospacing="1" w:after="100" w:afterAutospacing="1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6E0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текст таблиц"/>
    <w:basedOn w:val="formattext"/>
    <w:link w:val="ab"/>
    <w:qFormat/>
    <w:rsid w:val="006E0D7C"/>
    <w:pPr>
      <w:shd w:val="clear" w:color="auto" w:fill="FFFFFF"/>
      <w:spacing w:before="0" w:beforeAutospacing="0" w:after="0" w:afterAutospacing="0"/>
      <w:ind w:firstLine="0"/>
      <w:jc w:val="center"/>
      <w:textAlignment w:val="baseline"/>
    </w:pPr>
    <w:rPr>
      <w:spacing w:val="2"/>
      <w:sz w:val="20"/>
    </w:rPr>
  </w:style>
  <w:style w:type="character" w:customStyle="1" w:styleId="formattext0">
    <w:name w:val="formattext Знак"/>
    <w:basedOn w:val="a0"/>
    <w:link w:val="formattext"/>
    <w:rsid w:val="006E0D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таблиц Знак"/>
    <w:basedOn w:val="formattext0"/>
    <w:link w:val="aa"/>
    <w:rsid w:val="006E0D7C"/>
    <w:rPr>
      <w:rFonts w:ascii="Times New Roman" w:eastAsia="Times New Roman" w:hAnsi="Times New Roman" w:cs="Times New Roman"/>
      <w:spacing w:val="2"/>
      <w:sz w:val="20"/>
      <w:szCs w:val="24"/>
      <w:shd w:val="clear" w:color="auto" w:fill="FFFFFF"/>
      <w:lang w:eastAsia="ru-RU"/>
    </w:rPr>
  </w:style>
  <w:style w:type="paragraph" w:styleId="ac">
    <w:name w:val="No Spacing"/>
    <w:uiPriority w:val="1"/>
    <w:qFormat/>
    <w:rsid w:val="00651D9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8</Pages>
  <Words>1912</Words>
  <Characters>10902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66</cp:revision>
  <dcterms:created xsi:type="dcterms:W3CDTF">2018-08-29T13:13:00Z</dcterms:created>
  <dcterms:modified xsi:type="dcterms:W3CDTF">2019-07-03T03:20:00Z</dcterms:modified>
</cp:coreProperties>
</file>